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hint="eastAsia"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庭院经济补助项目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城镇人民政府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城镇人民政府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吴麦记</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托普鲁克乡庭院经济补助项目绩效自评报告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utoSpaceDE w:val="0"/>
        <w:autoSpaceDN w:val="0"/>
        <w:adjustRightInd w:val="0"/>
        <w:rPr>
          <w:rStyle w:val="18"/>
          <w:rFonts w:ascii="楷体" w:hAnsi="楷体" w:eastAsia="楷体"/>
          <w:spacing w:val="-4"/>
          <w:sz w:val="32"/>
          <w:szCs w:val="32"/>
        </w:rPr>
      </w:pPr>
      <w:r>
        <w:rPr>
          <w:rStyle w:val="18"/>
          <w:rFonts w:hint="eastAsia" w:ascii="楷体" w:hAnsi="楷体" w:eastAsia="楷体"/>
          <w:spacing w:val="-4"/>
          <w:sz w:val="32"/>
          <w:szCs w:val="32"/>
        </w:rPr>
        <w:t>英吉沙镇位于英吉沙县城以北，镇政府驻地距县城</w:t>
      </w:r>
      <w:r>
        <w:rPr>
          <w:rStyle w:val="18"/>
          <w:rFonts w:ascii="楷体" w:hAnsi="楷体" w:eastAsia="楷体"/>
          <w:spacing w:val="-4"/>
          <w:sz w:val="32"/>
          <w:szCs w:val="32"/>
        </w:rPr>
        <w:t>4.3</w:t>
      </w:r>
      <w:r>
        <w:rPr>
          <w:rStyle w:val="18"/>
          <w:rFonts w:hint="eastAsia" w:ascii="楷体" w:hAnsi="楷体" w:eastAsia="楷体"/>
          <w:spacing w:val="-4"/>
          <w:sz w:val="32"/>
          <w:szCs w:val="32"/>
        </w:rPr>
        <w:t>公里，辖区总面积</w:t>
      </w:r>
      <w:r>
        <w:rPr>
          <w:rStyle w:val="18"/>
          <w:rFonts w:ascii="楷体" w:hAnsi="楷体" w:eastAsia="楷体"/>
          <w:spacing w:val="-4"/>
          <w:sz w:val="32"/>
          <w:szCs w:val="32"/>
        </w:rPr>
        <w:t>34</w:t>
      </w:r>
      <w:r>
        <w:rPr>
          <w:rStyle w:val="18"/>
          <w:rFonts w:hint="eastAsia" w:ascii="楷体" w:hAnsi="楷体" w:eastAsia="楷体"/>
          <w:spacing w:val="-4"/>
          <w:sz w:val="32"/>
          <w:szCs w:val="32"/>
        </w:rPr>
        <w:t>平方公里，耕地面积</w:t>
      </w:r>
      <w:r>
        <w:rPr>
          <w:rStyle w:val="18"/>
          <w:rFonts w:ascii="楷体" w:hAnsi="楷体" w:eastAsia="楷体"/>
          <w:spacing w:val="-4"/>
          <w:sz w:val="32"/>
          <w:szCs w:val="32"/>
        </w:rPr>
        <w:t>3881.3</w:t>
      </w:r>
      <w:r>
        <w:rPr>
          <w:rStyle w:val="18"/>
          <w:rFonts w:hint="eastAsia" w:ascii="楷体" w:hAnsi="楷体" w:eastAsia="楷体"/>
          <w:spacing w:val="-4"/>
          <w:sz w:val="32"/>
          <w:szCs w:val="32"/>
        </w:rPr>
        <w:t>亩。辖</w:t>
      </w:r>
      <w:r>
        <w:rPr>
          <w:rStyle w:val="18"/>
          <w:rFonts w:ascii="楷体" w:hAnsi="楷体" w:eastAsia="楷体"/>
          <w:spacing w:val="-4"/>
          <w:sz w:val="32"/>
          <w:szCs w:val="32"/>
        </w:rPr>
        <w:t>19</w:t>
      </w:r>
      <w:r>
        <w:rPr>
          <w:rStyle w:val="18"/>
          <w:rFonts w:hint="eastAsia" w:ascii="楷体" w:hAnsi="楷体" w:eastAsia="楷体"/>
          <w:spacing w:val="-4"/>
          <w:sz w:val="32"/>
          <w:szCs w:val="32"/>
        </w:rPr>
        <w:t>个社区、</w:t>
      </w:r>
      <w:r>
        <w:rPr>
          <w:rStyle w:val="18"/>
          <w:rFonts w:ascii="楷体" w:hAnsi="楷体" w:eastAsia="楷体"/>
          <w:spacing w:val="-4"/>
          <w:sz w:val="32"/>
          <w:szCs w:val="32"/>
        </w:rPr>
        <w:t>7</w:t>
      </w:r>
      <w:r>
        <w:rPr>
          <w:rStyle w:val="18"/>
          <w:rFonts w:hint="eastAsia" w:ascii="楷体" w:hAnsi="楷体" w:eastAsia="楷体"/>
          <w:spacing w:val="-4"/>
          <w:sz w:val="32"/>
          <w:szCs w:val="32"/>
        </w:rPr>
        <w:t>个村、总户数</w:t>
      </w:r>
      <w:r>
        <w:rPr>
          <w:rStyle w:val="18"/>
          <w:rFonts w:ascii="楷体" w:hAnsi="楷体" w:eastAsia="楷体"/>
          <w:spacing w:val="-4"/>
          <w:sz w:val="32"/>
          <w:szCs w:val="32"/>
        </w:rPr>
        <w:t>13929</w:t>
      </w:r>
      <w:r>
        <w:rPr>
          <w:rStyle w:val="18"/>
          <w:rFonts w:hint="eastAsia" w:ascii="楷体" w:hAnsi="楷体" w:eastAsia="楷体"/>
          <w:spacing w:val="-4"/>
          <w:sz w:val="32"/>
          <w:szCs w:val="32"/>
        </w:rPr>
        <w:t>户</w:t>
      </w:r>
      <w:r>
        <w:rPr>
          <w:rStyle w:val="18"/>
          <w:rFonts w:ascii="楷体" w:hAnsi="楷体" w:eastAsia="楷体"/>
          <w:spacing w:val="-4"/>
          <w:sz w:val="32"/>
          <w:szCs w:val="32"/>
        </w:rPr>
        <w:t>52140</w:t>
      </w:r>
      <w:r>
        <w:rPr>
          <w:rStyle w:val="18"/>
          <w:rFonts w:hint="eastAsia" w:ascii="楷体" w:hAnsi="楷体" w:eastAsia="楷体"/>
          <w:spacing w:val="-4"/>
          <w:sz w:val="32"/>
          <w:szCs w:val="32"/>
        </w:rPr>
        <w:t>人。其中汉族人口</w:t>
      </w:r>
      <w:r>
        <w:rPr>
          <w:rStyle w:val="18"/>
          <w:rFonts w:ascii="楷体" w:hAnsi="楷体" w:eastAsia="楷体"/>
          <w:spacing w:val="-4"/>
          <w:sz w:val="32"/>
          <w:szCs w:val="32"/>
        </w:rPr>
        <w:t>1391</w:t>
      </w:r>
      <w:r>
        <w:rPr>
          <w:rStyle w:val="18"/>
          <w:rFonts w:hint="eastAsia" w:ascii="楷体" w:hAnsi="楷体" w:eastAsia="楷体"/>
          <w:spacing w:val="-4"/>
          <w:sz w:val="32"/>
          <w:szCs w:val="32"/>
        </w:rPr>
        <w:t>户</w:t>
      </w:r>
      <w:r>
        <w:rPr>
          <w:rStyle w:val="18"/>
          <w:rFonts w:ascii="楷体" w:hAnsi="楷体" w:eastAsia="楷体"/>
          <w:spacing w:val="-4"/>
          <w:sz w:val="32"/>
          <w:szCs w:val="32"/>
        </w:rPr>
        <w:t>3546</w:t>
      </w:r>
      <w:r>
        <w:rPr>
          <w:rStyle w:val="18"/>
          <w:rFonts w:hint="eastAsia" w:ascii="楷体" w:hAnsi="楷体" w:eastAsia="楷体"/>
          <w:spacing w:val="-4"/>
          <w:sz w:val="32"/>
          <w:szCs w:val="32"/>
        </w:rPr>
        <w:t>人，分别占比</w:t>
      </w:r>
      <w:r>
        <w:rPr>
          <w:rStyle w:val="18"/>
          <w:rFonts w:ascii="楷体" w:hAnsi="楷体" w:eastAsia="楷体"/>
          <w:spacing w:val="-4"/>
          <w:sz w:val="32"/>
          <w:szCs w:val="32"/>
        </w:rPr>
        <w:t>10%</w:t>
      </w:r>
      <w:r>
        <w:rPr>
          <w:rStyle w:val="18"/>
          <w:rFonts w:hint="eastAsia" w:ascii="楷体" w:hAnsi="楷体" w:eastAsia="楷体"/>
          <w:spacing w:val="-4"/>
          <w:sz w:val="32"/>
          <w:szCs w:val="32"/>
        </w:rPr>
        <w:t>和</w:t>
      </w:r>
      <w:r>
        <w:rPr>
          <w:rStyle w:val="18"/>
          <w:rFonts w:ascii="楷体" w:hAnsi="楷体" w:eastAsia="楷体"/>
          <w:spacing w:val="-4"/>
          <w:sz w:val="32"/>
          <w:szCs w:val="32"/>
        </w:rPr>
        <w:t>6.8%</w:t>
      </w:r>
      <w:r>
        <w:rPr>
          <w:rStyle w:val="18"/>
          <w:rFonts w:hint="eastAsia" w:ascii="楷体" w:hAnsi="楷体" w:eastAsia="楷体"/>
          <w:spacing w:val="-4"/>
          <w:sz w:val="32"/>
          <w:szCs w:val="32"/>
        </w:rPr>
        <w:t>，人员密集场所有商业步行街、美食街、英巴格市场、奥尔达市场和综合商贸市场。辖区内既有全县各级党政机关、企事业单位，也有工业园区、商铺和集贸市场。</w:t>
      </w:r>
      <w:r>
        <w:rPr>
          <w:rStyle w:val="18"/>
          <w:rFonts w:ascii="楷体" w:hAnsi="楷体" w:eastAsia="楷体"/>
          <w:spacing w:val="-4"/>
          <w:sz w:val="32"/>
          <w:szCs w:val="32"/>
        </w:rPr>
        <w:t xml:space="preserve"> </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城镇拨付庭院经济补助，通过有条件的贫困户实施庭院改造，发展菜地、果园、葡萄架、苗圃、花圃、手工业，进行土地改良、棚圈修补等增加经济收入项目，因地制宜，一户一策，全面整治房前屋后，合理布局庭院平面，空间，适当养育环境卫生综合治理项目，切实改善贫困户生产生活条件，力争2020年发展庭院经济贫困户人均增收500元。可有效的增加在职农民的收入，提高村生活水平质量。</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性质为长期项目。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w:t>
      </w:r>
      <w:r>
        <w:rPr>
          <w:rFonts w:hint="eastAsia" w:ascii="仿宋_GB2312" w:hAnsi="仿宋_GB2312" w:eastAsia="仿宋_GB2312" w:cs="仿宋_GB2312"/>
          <w:kern w:val="0"/>
          <w:sz w:val="36"/>
          <w:szCs w:val="36"/>
        </w:rPr>
        <w:t>城镇</w:t>
      </w:r>
      <w:r>
        <w:rPr>
          <w:rStyle w:val="18"/>
          <w:rFonts w:hint="eastAsia" w:ascii="仿宋" w:hAnsi="仿宋" w:eastAsia="仿宋"/>
          <w:b w:val="0"/>
          <w:spacing w:val="-4"/>
          <w:sz w:val="32"/>
          <w:szCs w:val="32"/>
        </w:rPr>
        <w:t>庭院经济补助为乡政府扶贫项目，通过有条件的贫困户实施庭院改造，发展菜地、果园、葡萄架、苗圃、花圃、手工业，进行土地改良、棚圈修补等增加经济收入项目，因地制宜，一户一策，全面整治房前屋后，合理布局庭院平面，空间，适当养育环境卫生综合治理项目，切实改善贫困户生产生活条件，受益范围为全乡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英吉沙县城镇庭院经济补助项目预算安排总额为45.8万元，其中财政资金45.8万元，自筹资金0万元，2018年实际收到预算资金45.8万元。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45.8万元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城镇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该项目属于长期项目,由城镇人民政府主管。实施过程均按照本单位制定的管理制度执行。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实施过程中，英吉沙县城镇人民政府制定了英吉沙县城镇庭院经济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根据项目现实施情况，计划下一年度继续申请庭院经济补助项目，以保证农民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 xml:space="preserve">    管理要求较高</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暂无。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托普鲁克乡庭院经济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F172F"/>
    <w:rsid w:val="0012208E"/>
    <w:rsid w:val="00135256"/>
    <w:rsid w:val="001A4E1F"/>
    <w:rsid w:val="001A57B9"/>
    <w:rsid w:val="001B34A9"/>
    <w:rsid w:val="001C3847"/>
    <w:rsid w:val="001F3031"/>
    <w:rsid w:val="00210A26"/>
    <w:rsid w:val="002A2532"/>
    <w:rsid w:val="002A2D76"/>
    <w:rsid w:val="00365250"/>
    <w:rsid w:val="0036624C"/>
    <w:rsid w:val="00385849"/>
    <w:rsid w:val="003A1EEB"/>
    <w:rsid w:val="004336E0"/>
    <w:rsid w:val="0050167F"/>
    <w:rsid w:val="00514506"/>
    <w:rsid w:val="005162F1"/>
    <w:rsid w:val="00516E80"/>
    <w:rsid w:val="00535153"/>
    <w:rsid w:val="00557276"/>
    <w:rsid w:val="00575CFE"/>
    <w:rsid w:val="00583AFC"/>
    <w:rsid w:val="00592D09"/>
    <w:rsid w:val="00675D58"/>
    <w:rsid w:val="006928DB"/>
    <w:rsid w:val="006F2E6D"/>
    <w:rsid w:val="007218B8"/>
    <w:rsid w:val="00755C6A"/>
    <w:rsid w:val="00785FDE"/>
    <w:rsid w:val="007A0351"/>
    <w:rsid w:val="007A14BC"/>
    <w:rsid w:val="007C0749"/>
    <w:rsid w:val="007C1025"/>
    <w:rsid w:val="007E6845"/>
    <w:rsid w:val="007F5F8A"/>
    <w:rsid w:val="00826CA1"/>
    <w:rsid w:val="00835B7F"/>
    <w:rsid w:val="00842387"/>
    <w:rsid w:val="00855E3A"/>
    <w:rsid w:val="00922CB9"/>
    <w:rsid w:val="009350F7"/>
    <w:rsid w:val="009B526F"/>
    <w:rsid w:val="009C1AFD"/>
    <w:rsid w:val="009E18EE"/>
    <w:rsid w:val="00A26421"/>
    <w:rsid w:val="00A4293B"/>
    <w:rsid w:val="00A83BD5"/>
    <w:rsid w:val="00A977DF"/>
    <w:rsid w:val="00AD51C3"/>
    <w:rsid w:val="00AE6A23"/>
    <w:rsid w:val="00B01408"/>
    <w:rsid w:val="00B06CA5"/>
    <w:rsid w:val="00B41F61"/>
    <w:rsid w:val="00B43530"/>
    <w:rsid w:val="00B55332"/>
    <w:rsid w:val="00B64D87"/>
    <w:rsid w:val="00B86E8C"/>
    <w:rsid w:val="00BE1A00"/>
    <w:rsid w:val="00C21F77"/>
    <w:rsid w:val="00C22CF0"/>
    <w:rsid w:val="00C56C72"/>
    <w:rsid w:val="00CA6457"/>
    <w:rsid w:val="00CC6E4D"/>
    <w:rsid w:val="00D17F2E"/>
    <w:rsid w:val="00D46194"/>
    <w:rsid w:val="00E01293"/>
    <w:rsid w:val="00E027D1"/>
    <w:rsid w:val="00E769FE"/>
    <w:rsid w:val="00EA2CBE"/>
    <w:rsid w:val="00EA51CA"/>
    <w:rsid w:val="00EA78B6"/>
    <w:rsid w:val="00F20CF8"/>
    <w:rsid w:val="00F32FEE"/>
    <w:rsid w:val="00F40538"/>
    <w:rsid w:val="00F53E69"/>
    <w:rsid w:val="067D29CF"/>
    <w:rsid w:val="09F141FA"/>
    <w:rsid w:val="186F052F"/>
    <w:rsid w:val="284177E2"/>
    <w:rsid w:val="2AE40F6B"/>
    <w:rsid w:val="373140DD"/>
    <w:rsid w:val="3B700F79"/>
    <w:rsid w:val="3BD00B57"/>
    <w:rsid w:val="3C244682"/>
    <w:rsid w:val="462455B2"/>
    <w:rsid w:val="488E0CC2"/>
    <w:rsid w:val="4DAE4465"/>
    <w:rsid w:val="4DC432D2"/>
    <w:rsid w:val="52A22AB4"/>
    <w:rsid w:val="5B652028"/>
    <w:rsid w:val="5FEA269E"/>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C1B44C-F495-49C8-BF73-F312747F3D7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255</Words>
  <Characters>1459</Characters>
  <Lines>12</Lines>
  <Paragraphs>3</Paragraphs>
  <TotalTime>43</TotalTime>
  <ScaleCrop>false</ScaleCrop>
  <LinksUpToDate>false</LinksUpToDate>
  <CharactersWithSpaces>1711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2019-09-16T11:36:17Z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